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A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z w:val="44"/>
        </w:rPr>
      </w:pPr>
    </w:p>
    <w:p w14:paraId="60AAA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z w:val="44"/>
        </w:rPr>
      </w:pPr>
    </w:p>
    <w:p w14:paraId="0779E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z w:val="44"/>
        </w:rPr>
      </w:pPr>
    </w:p>
    <w:p w14:paraId="55F9D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仿宋" w:hAnsi="仿宋" w:eastAsia="仿宋"/>
          <w:sz w:val="44"/>
          <w:u w:val="none"/>
        </w:rPr>
      </w:pPr>
      <w:bookmarkStart w:id="0" w:name="_GoBack"/>
      <w:r>
        <w:rPr>
          <w:rFonts w:hint="eastAsia" w:ascii="仿宋" w:hAnsi="仿宋" w:eastAsia="仿宋"/>
          <w:sz w:val="44"/>
          <w:u w:val="none"/>
        </w:rPr>
        <w:t>再 次 鉴 定 结 论 书</w:t>
      </w:r>
    </w:p>
    <w:bookmarkEnd w:id="0"/>
    <w:p w14:paraId="296E2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50"/>
        <w:jc w:val="right"/>
        <w:rPr>
          <w:rFonts w:ascii="仿宋" w:hAnsi="仿宋" w:eastAsia="仿宋"/>
          <w:sz w:val="32"/>
          <w:u w:val="none"/>
        </w:rPr>
      </w:pPr>
      <w:r>
        <w:rPr>
          <w:rFonts w:hint="eastAsia" w:ascii="仿宋" w:hAnsi="仿宋" w:eastAsia="仿宋"/>
          <w:sz w:val="32"/>
          <w:u w:val="none"/>
        </w:rPr>
        <w:t>闽劳鉴</w:t>
      </w:r>
      <w:r>
        <w:rPr>
          <w:rFonts w:hint="eastAsia" w:ascii="仿宋" w:hAnsi="仿宋" w:eastAsia="仿宋"/>
          <w:b/>
          <w:sz w:val="32"/>
          <w:u w:val="none"/>
        </w:rPr>
        <w:t>伤</w:t>
      </w:r>
      <w:r>
        <w:rPr>
          <w:rFonts w:hint="eastAsia" w:ascii="仿宋" w:hAnsi="仿宋" w:eastAsia="仿宋"/>
          <w:sz w:val="32"/>
          <w:u w:val="none"/>
        </w:rPr>
        <w:t>字202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u w:val="none"/>
        </w:rPr>
        <w:t>年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u w:val="none"/>
        </w:rPr>
        <w:t>号</w:t>
      </w:r>
    </w:p>
    <w:p w14:paraId="388FA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/>
          <w:kern w:val="0"/>
          <w:sz w:val="32"/>
          <w:u w:val="none"/>
        </w:rPr>
      </w:pPr>
    </w:p>
    <w:p w14:paraId="725BC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u w:val="none"/>
        </w:rPr>
        <w:t>被 鉴 定 人：</w:t>
      </w:r>
      <w:r>
        <w:rPr>
          <w:rFonts w:hint="eastAsia" w:ascii="仿宋" w:hAnsi="仿宋" w:eastAsia="仿宋"/>
          <w:kern w:val="0"/>
          <w:sz w:val="32"/>
          <w:u w:val="none"/>
          <w:lang w:val="en-US" w:eastAsia="zh-CN"/>
        </w:rPr>
        <w:t>xxx</w:t>
      </w:r>
    </w:p>
    <w:p w14:paraId="042DE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0"/>
          <w:sz w:val="32"/>
          <w:u w:val="none"/>
        </w:rPr>
        <w:t>身 份 证 号：</w:t>
      </w:r>
      <w:r>
        <w:rPr>
          <w:rFonts w:hint="eastAsia" w:ascii="仿宋" w:hAnsi="仿宋" w:eastAsia="仿宋"/>
          <w:kern w:val="0"/>
          <w:sz w:val="32"/>
          <w:u w:val="none"/>
          <w:lang w:val="en-US" w:eastAsia="zh-CN"/>
        </w:rPr>
        <w:t>xxxxxxx</w:t>
      </w:r>
    </w:p>
    <w:p w14:paraId="01983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u w:val="none"/>
        </w:rPr>
        <w:t>用 人 单 位：</w:t>
      </w:r>
      <w:r>
        <w:rPr>
          <w:rFonts w:hint="eastAsia" w:ascii="仿宋" w:hAnsi="仿宋" w:eastAsia="仿宋"/>
          <w:kern w:val="0"/>
          <w:sz w:val="32"/>
          <w:u w:val="none"/>
          <w:lang w:val="en-US" w:eastAsia="zh-CN"/>
        </w:rPr>
        <w:t>xxxxxx</w:t>
      </w:r>
    </w:p>
    <w:p w14:paraId="26121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u w:val="none"/>
        </w:rPr>
        <w:t>伤 残 情 况：:</w:t>
      </w:r>
      <w:r>
        <w:rPr>
          <w:rFonts w:hint="eastAsia" w:ascii="仿宋" w:hAnsi="仿宋" w:eastAsia="仿宋"/>
          <w:kern w:val="0"/>
          <w:sz w:val="32"/>
          <w:u w:val="none"/>
          <w:lang w:val="en-US" w:eastAsia="zh-CN"/>
        </w:rPr>
        <w:t>xxxxxx</w:t>
      </w:r>
    </w:p>
    <w:p w14:paraId="04E50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u w:val="none"/>
        </w:rPr>
        <w:t>根据《劳动能力鉴定  职工工伤与职业病致残等级》国家标准，经劳动能力鉴定专家组鉴定,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根据《标准》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" w:bidi="ar-SA"/>
        </w:rPr>
        <w:t>x级x条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鉴定为伤残x级。</w:t>
      </w:r>
    </w:p>
    <w:p w14:paraId="4566D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</w:rPr>
        <w:t>鉴定结论为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伤残x级。</w:t>
      </w:r>
    </w:p>
    <w:p w14:paraId="4005F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u w:val="none"/>
        </w:rPr>
      </w:pPr>
      <w:r>
        <w:rPr>
          <w:rFonts w:hint="eastAsia" w:ascii="仿宋" w:hAnsi="仿宋" w:eastAsia="仿宋"/>
          <w:kern w:val="0"/>
          <w:sz w:val="32"/>
          <w:u w:val="none"/>
        </w:rPr>
        <w:t>本鉴定结论为最终结论</w:t>
      </w:r>
    </w:p>
    <w:p w14:paraId="0291CD4E">
      <w:pPr>
        <w:keepNext w:val="0"/>
        <w:keepLines w:val="0"/>
        <w:pageBreakBefore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00"/>
        <w:jc w:val="right"/>
        <w:rPr>
          <w:rFonts w:hint="eastAsia" w:ascii="仿宋" w:hAnsi="仿宋" w:eastAsia="仿宋"/>
          <w:sz w:val="32"/>
          <w:u w:val="none"/>
        </w:rPr>
      </w:pPr>
    </w:p>
    <w:p w14:paraId="46D5A6EA">
      <w:pPr>
        <w:keepNext w:val="0"/>
        <w:keepLines w:val="0"/>
        <w:pageBreakBefore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00"/>
        <w:jc w:val="right"/>
        <w:rPr>
          <w:rFonts w:hint="eastAsia" w:ascii="仿宋" w:hAnsi="仿宋" w:eastAsia="仿宋"/>
          <w:sz w:val="32"/>
          <w:u w:val="none"/>
        </w:rPr>
      </w:pPr>
    </w:p>
    <w:p w14:paraId="70DE6F45">
      <w:pPr>
        <w:keepNext w:val="0"/>
        <w:keepLines w:val="0"/>
        <w:pageBreakBefore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00"/>
        <w:jc w:val="right"/>
        <w:rPr>
          <w:rFonts w:hint="eastAsia" w:ascii="仿宋" w:hAnsi="仿宋" w:eastAsia="仿宋"/>
          <w:sz w:val="32"/>
          <w:u w:val="none"/>
        </w:rPr>
      </w:pPr>
      <w:r>
        <w:rPr>
          <w:rFonts w:hint="eastAsia" w:ascii="仿宋" w:hAnsi="仿宋" w:eastAsia="仿宋"/>
          <w:sz w:val="32"/>
          <w:u w:val="none"/>
        </w:rPr>
        <w:t>福建省劳动能力鉴定委员会</w:t>
      </w:r>
    </w:p>
    <w:p w14:paraId="256C9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/>
          <w:sz w:val="32"/>
          <w:u w:val="none"/>
          <w:lang w:eastAsia="zh-CN"/>
        </w:rPr>
      </w:pPr>
      <w:r>
        <w:rPr>
          <w:rFonts w:hint="eastAsia" w:ascii="仿宋" w:hAnsi="仿宋" w:eastAsia="仿宋"/>
          <w:sz w:val="32"/>
          <w:u w:val="none"/>
        </w:rPr>
        <w:t xml:space="preserve">                              </w:t>
      </w:r>
      <w:r>
        <w:rPr>
          <w:rFonts w:hint="eastAsia" w:ascii="仿宋" w:hAnsi="仿宋" w:eastAsia="仿宋"/>
          <w:sz w:val="32"/>
          <w:u w:val="none"/>
          <w:lang w:eastAsia="zh-CN"/>
        </w:rPr>
        <w:t>202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u w:val="none"/>
          <w:lang w:eastAsia="zh-CN"/>
        </w:rPr>
        <w:t>年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none"/>
          <w:lang w:eastAsia="zh-CN"/>
        </w:rPr>
        <w:t>月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none"/>
          <w:lang w:eastAsia="zh-CN"/>
        </w:rPr>
        <w:t>日</w:t>
      </w:r>
    </w:p>
    <w:p w14:paraId="2F858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/>
          <w:sz w:val="32"/>
          <w:u w:val="none"/>
          <w:lang w:eastAsia="zh-CN"/>
        </w:rPr>
      </w:pPr>
    </w:p>
    <w:p w14:paraId="515E7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/>
          <w:kern w:val="0"/>
          <w:sz w:val="32"/>
          <w:u w:val="none"/>
        </w:rPr>
      </w:pPr>
      <w:r>
        <w:rPr>
          <w:rFonts w:hint="eastAsia" w:ascii="仿宋" w:hAnsi="仿宋" w:eastAsia="仿宋"/>
          <w:kern w:val="0"/>
          <w:sz w:val="32"/>
          <w:u w:val="none"/>
        </w:rPr>
        <w:t>（本鉴定结论书一式四份，工伤职工、用人单位、市级劳动能力鉴定委员会各一份，存档一份）</w:t>
      </w:r>
    </w:p>
    <w:p w14:paraId="61621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2025-09-04T07:58:58Z</dcterms:created>
  <dc:creator>traintrip</dc:creator>
  <cp:lastModifiedBy>風祭</cp:lastModifiedBy>
  <dcterms:modified xsi:type="dcterms:W3CDTF">2025-09-04T07:59:41Z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eyJoZGlkIjoiNzA4MmExOGM2ODIyYjFhZDE5YjgxOWFlMDc3Zjc0YWEiLCJ1c2VySWQiOiI1NDg1MDI5ODAifQ==</vt:lpwstr>
  </property>
  <property fmtid="{D5CDD505-2E9C-101B-9397-08002B2CF9AE}" pid="4" name="ICV">
    <vt:lpwstr>B1BB68E60982413F9D33BF7F2C9BA2FE_12</vt:lpwstr>
  </property>
</Properties>
</file>