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黑体" w:hAnsi="黑体" w:eastAsia="黑体" w:cs="黑体"/>
          <w:b w:val="0"/>
          <w:bCs/>
          <w:kern w:val="2"/>
          <w:sz w:val="32"/>
          <w:szCs w:val="32"/>
          <w:lang w:val="en-US" w:eastAsia="zh-CN" w:bidi="ar-SA"/>
        </w:rPr>
      </w:pPr>
      <w:r>
        <w:rPr>
          <w:rFonts w:hint="eastAsia" w:ascii="黑体" w:hAnsi="黑体" w:eastAsia="黑体" w:cs="黑体"/>
          <w:b w:val="0"/>
          <w:bCs/>
          <w:kern w:val="2"/>
          <w:sz w:val="32"/>
          <w:szCs w:val="32"/>
          <w:lang w:val="en-US" w:eastAsia="zh-CN" w:bidi="ar-SA"/>
        </w:rPr>
        <w:t>附件2</w:t>
      </w:r>
    </w:p>
    <w:p>
      <w:pPr>
        <w:rPr>
          <w:rFonts w:hint="eastAsia"/>
          <w:lang w:val="en-US" w:eastAsia="zh-CN"/>
        </w:rPr>
      </w:pPr>
    </w:p>
    <w:p>
      <w:pPr>
        <w:rPr>
          <w:rFonts w:hint="eastAsia"/>
          <w:lang w:val="en-US" w:eastAsia="zh-CN"/>
        </w:rPr>
      </w:pPr>
    </w:p>
    <w:p>
      <w:pPr>
        <w:rPr>
          <w:rFonts w:hint="eastAsia"/>
          <w:lang w:val="en-US" w:eastAsia="zh-CN"/>
        </w:rPr>
      </w:pPr>
    </w:p>
    <w:p>
      <w:pPr>
        <w:rPr>
          <w:rFonts w:hint="eastAsia" w:ascii="仿宋_GB2312" w:hAnsi="仿宋_GB2312" w:eastAsia="仿宋_GB2312" w:cs="仿宋_GB2312"/>
          <w:b w:val="0"/>
          <w:bCs/>
          <w:kern w:val="2"/>
          <w:sz w:val="32"/>
          <w:szCs w:val="32"/>
          <w:lang w:val="en-US" w:eastAsia="zh-CN" w:bidi="ar-SA"/>
        </w:rPr>
      </w:pPr>
    </w:p>
    <w:p>
      <w:pPr>
        <w:jc w:val="center"/>
        <w:rPr>
          <w:rFonts w:hint="default" w:ascii="方正小标宋简体" w:hAnsi="方正小标宋简体" w:eastAsia="方正小标宋简体" w:cs="方正小标宋简体"/>
          <w:b w:val="0"/>
          <w:bCs/>
          <w:w w:val="100"/>
          <w:sz w:val="52"/>
          <w:szCs w:val="52"/>
          <w:u w:val="none"/>
          <w:lang w:eastAsia="zh-CN"/>
        </w:rPr>
      </w:pPr>
      <w:r>
        <w:rPr>
          <w:rFonts w:hint="eastAsia" w:ascii="方正小标宋简体" w:hAnsi="方正小标宋简体" w:eastAsia="方正小标宋简体" w:cs="方正小标宋简体"/>
          <w:b w:val="0"/>
          <w:bCs/>
          <w:w w:val="100"/>
          <w:sz w:val="52"/>
          <w:szCs w:val="52"/>
          <w:u w:val="none"/>
          <w:lang w:eastAsia="zh-CN"/>
        </w:rPr>
        <w:t>福建省软件业</w:t>
      </w:r>
      <w:r>
        <w:rPr>
          <w:rFonts w:hint="eastAsia" w:ascii="方正小标宋简体" w:hAnsi="方正小标宋简体" w:eastAsia="方正小标宋简体" w:cs="方正小标宋简体"/>
          <w:b w:val="0"/>
          <w:bCs/>
          <w:w w:val="100"/>
          <w:sz w:val="52"/>
          <w:szCs w:val="52"/>
          <w:u w:val="none"/>
        </w:rPr>
        <w:t>技术创新</w:t>
      </w:r>
      <w:r>
        <w:rPr>
          <w:rFonts w:hint="eastAsia" w:ascii="方正小标宋简体" w:hAnsi="方正小标宋简体" w:eastAsia="方正小标宋简体" w:cs="方正小标宋简体"/>
          <w:b w:val="0"/>
          <w:bCs/>
          <w:w w:val="100"/>
          <w:sz w:val="52"/>
          <w:szCs w:val="52"/>
          <w:u w:val="none"/>
          <w:lang w:eastAsia="zh-CN"/>
        </w:rPr>
        <w:t>重点攻关</w:t>
      </w:r>
      <w:r>
        <w:rPr>
          <w:rFonts w:hint="default" w:ascii="方正小标宋简体" w:hAnsi="方正小标宋简体" w:eastAsia="方正小标宋简体" w:cs="方正小标宋简体"/>
          <w:b w:val="0"/>
          <w:bCs/>
          <w:w w:val="100"/>
          <w:sz w:val="52"/>
          <w:szCs w:val="52"/>
          <w:u w:val="none"/>
          <w:lang w:eastAsia="zh-CN"/>
        </w:rPr>
        <w:t>和</w:t>
      </w:r>
    </w:p>
    <w:p>
      <w:pPr>
        <w:jc w:val="center"/>
        <w:rPr>
          <w:rFonts w:hint="eastAsia" w:ascii="方正小标宋简体" w:hAnsi="方正小标宋简体" w:eastAsia="方正小标宋简体" w:cs="方正小标宋简体"/>
          <w:b w:val="0"/>
          <w:bCs/>
          <w:w w:val="100"/>
          <w:sz w:val="52"/>
          <w:szCs w:val="52"/>
          <w:u w:val="none"/>
        </w:rPr>
      </w:pPr>
      <w:r>
        <w:rPr>
          <w:rFonts w:hint="eastAsia" w:ascii="方正小标宋简体" w:hAnsi="方正小标宋简体" w:eastAsia="方正小标宋简体" w:cs="方正小标宋简体"/>
          <w:b w:val="0"/>
          <w:bCs/>
          <w:w w:val="100"/>
          <w:sz w:val="52"/>
          <w:szCs w:val="52"/>
          <w:u w:val="none"/>
          <w:lang w:eastAsia="zh-CN"/>
        </w:rPr>
        <w:t>产业化</w:t>
      </w:r>
      <w:r>
        <w:rPr>
          <w:rFonts w:hint="eastAsia" w:ascii="方正小标宋简体" w:hAnsi="方正小标宋简体" w:eastAsia="方正小标宋简体" w:cs="方正小标宋简体"/>
          <w:b w:val="0"/>
          <w:bCs/>
          <w:w w:val="100"/>
          <w:sz w:val="52"/>
          <w:szCs w:val="52"/>
          <w:u w:val="none"/>
        </w:rPr>
        <w:t>项目</w:t>
      </w:r>
      <w:r>
        <w:rPr>
          <w:rFonts w:hint="eastAsia" w:ascii="方正小标宋简体" w:hAnsi="方正小标宋简体" w:eastAsia="方正小标宋简体" w:cs="方正小标宋简体"/>
          <w:b w:val="0"/>
          <w:bCs/>
          <w:w w:val="100"/>
          <w:sz w:val="52"/>
          <w:szCs w:val="52"/>
          <w:u w:val="none"/>
          <w:lang w:eastAsia="zh-CN"/>
        </w:rPr>
        <w:t>申报</w:t>
      </w:r>
      <w:r>
        <w:rPr>
          <w:rFonts w:hint="eastAsia" w:ascii="方正小标宋简体" w:hAnsi="方正小标宋简体" w:eastAsia="方正小标宋简体" w:cs="方正小标宋简体"/>
          <w:b w:val="0"/>
          <w:bCs/>
          <w:w w:val="100"/>
          <w:sz w:val="52"/>
          <w:szCs w:val="52"/>
          <w:u w:val="none"/>
        </w:rPr>
        <w:t>书</w:t>
      </w:r>
    </w:p>
    <w:p>
      <w:pPr>
        <w:rPr>
          <w:rFonts w:ascii="仿宋_GB2312" w:eastAsia="仿宋_GB2312"/>
          <w:sz w:val="32"/>
          <w:szCs w:val="32"/>
          <w:u w:val="none"/>
        </w:rPr>
      </w:pPr>
    </w:p>
    <w:p>
      <w:pPr>
        <w:rPr>
          <w:rFonts w:ascii="仿宋_GB2312" w:eastAsia="仿宋_GB2312"/>
          <w:sz w:val="32"/>
          <w:szCs w:val="32"/>
          <w:u w:val="none"/>
        </w:rPr>
      </w:pPr>
    </w:p>
    <w:p>
      <w:pPr>
        <w:rPr>
          <w:rFonts w:ascii="仿宋_GB2312" w:eastAsia="仿宋_GB2312"/>
          <w:sz w:val="32"/>
          <w:szCs w:val="32"/>
          <w:u w:val="none"/>
        </w:rPr>
      </w:pPr>
    </w:p>
    <w:p>
      <w:pPr>
        <w:spacing w:line="312" w:lineRule="auto"/>
        <w:rPr>
          <w:rFonts w:hint="eastAsia" w:ascii="仿宋_GB2312" w:eastAsia="仿宋_GB2312"/>
          <w:sz w:val="32"/>
          <w:szCs w:val="32"/>
          <w:u w:val="none"/>
        </w:rPr>
      </w:pPr>
      <w:r>
        <w:rPr>
          <w:rFonts w:hint="eastAsia" w:ascii="仿宋_GB2312" w:eastAsia="仿宋_GB2312"/>
          <w:sz w:val="32"/>
          <w:szCs w:val="32"/>
          <w:u w:val="none"/>
        </w:rPr>
        <w:t xml:space="preserve">  </w:t>
      </w:r>
    </w:p>
    <w:p>
      <w:pPr>
        <w:spacing w:line="312" w:lineRule="auto"/>
        <w:rPr>
          <w:rFonts w:hint="eastAsia" w:ascii="仿宋_GB2312" w:eastAsia="仿宋_GB2312"/>
          <w:sz w:val="32"/>
          <w:szCs w:val="32"/>
          <w:u w:val="none"/>
        </w:rPr>
      </w:pPr>
    </w:p>
    <w:p>
      <w:pPr>
        <w:spacing w:line="312" w:lineRule="auto"/>
        <w:rPr>
          <w:rFonts w:hint="eastAsia" w:ascii="仿宋_GB2312" w:eastAsia="仿宋_GB2312"/>
          <w:sz w:val="32"/>
          <w:szCs w:val="32"/>
          <w:u w:val="none"/>
        </w:rPr>
      </w:pPr>
    </w:p>
    <w:p>
      <w:pPr>
        <w:spacing w:line="312" w:lineRule="auto"/>
        <w:rPr>
          <w:rFonts w:hint="eastAsia" w:ascii="仿宋_GB2312" w:eastAsia="仿宋_GB2312"/>
          <w:sz w:val="32"/>
          <w:szCs w:val="32"/>
          <w:u w:val="none"/>
        </w:rPr>
      </w:pPr>
    </w:p>
    <w:p>
      <w:pPr>
        <w:spacing w:line="312" w:lineRule="auto"/>
        <w:rPr>
          <w:rFonts w:hint="eastAsia" w:ascii="仿宋_GB2312" w:eastAsia="仿宋_GB2312"/>
          <w:sz w:val="32"/>
          <w:szCs w:val="32"/>
          <w:u w:val="none"/>
        </w:rPr>
      </w:pPr>
    </w:p>
    <w:p>
      <w:pPr>
        <w:spacing w:line="312" w:lineRule="auto"/>
        <w:rPr>
          <w:rFonts w:hint="default" w:ascii="仿宋_GB2312" w:eastAsia="仿宋_GB2312"/>
          <w:sz w:val="32"/>
          <w:szCs w:val="32"/>
          <w:u w:val="none"/>
          <w:lang w:val="en"/>
        </w:rPr>
      </w:pPr>
      <w:r>
        <w:rPr>
          <w:rFonts w:hint="eastAsia" w:ascii="仿宋_GB2312" w:eastAsia="仿宋_GB2312"/>
          <w:sz w:val="32"/>
          <w:szCs w:val="32"/>
          <w:u w:val="none"/>
        </w:rPr>
        <w:t xml:space="preserve"> </w:t>
      </w:r>
      <w:r>
        <w:rPr>
          <w:rFonts w:hint="default" w:ascii="仿宋_GB2312" w:eastAsia="仿宋_GB2312"/>
          <w:sz w:val="32"/>
          <w:szCs w:val="32"/>
          <w:u w:val="none"/>
          <w:lang w:val="en"/>
        </w:rPr>
        <w:t xml:space="preserve">      </w:t>
      </w:r>
    </w:p>
    <w:p>
      <w:pPr>
        <w:spacing w:line="312" w:lineRule="auto"/>
        <w:rPr>
          <w:rFonts w:hint="default" w:ascii="仿宋_GB2312" w:eastAsia="仿宋_GB2312"/>
          <w:sz w:val="32"/>
          <w:szCs w:val="32"/>
          <w:u w:val="none"/>
          <w:lang w:val="en"/>
        </w:rPr>
      </w:pPr>
    </w:p>
    <w:p>
      <w:pPr>
        <w:spacing w:line="312" w:lineRule="auto"/>
        <w:rPr>
          <w:rFonts w:ascii="仿宋_GB2312" w:eastAsia="仿宋_GB2312"/>
          <w:sz w:val="32"/>
          <w:szCs w:val="32"/>
          <w:u w:val="none"/>
        </w:rPr>
      </w:pPr>
      <w:r>
        <w:rPr>
          <w:rFonts w:hint="eastAsia" w:ascii="仿宋_GB2312" w:eastAsia="仿宋_GB2312"/>
          <w:sz w:val="32"/>
          <w:szCs w:val="32"/>
          <w:u w:val="none"/>
        </w:rPr>
        <w:t xml:space="preserve"> </w:t>
      </w:r>
    </w:p>
    <w:p>
      <w:pPr>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 xml:space="preserve"> </w:t>
      </w:r>
    </w:p>
    <w:p>
      <w:pPr>
        <w:rPr>
          <w:rFonts w:ascii="仿宋_GB2312" w:eastAsia="仿宋_GB2312"/>
          <w:sz w:val="32"/>
          <w:szCs w:val="32"/>
          <w:u w:val="none"/>
        </w:rPr>
      </w:pPr>
    </w:p>
    <w:p>
      <w:pPr>
        <w:jc w:val="center"/>
        <w:rPr>
          <w:rFonts w:hint="eastAsia"/>
          <w:sz w:val="30"/>
          <w:szCs w:val="30"/>
          <w:u w:val="none"/>
        </w:rPr>
      </w:pPr>
      <w:bookmarkStart w:id="0" w:name="_Toc12995"/>
      <w:bookmarkStart w:id="1" w:name="_Toc445469106"/>
      <w:bookmarkStart w:id="2" w:name="_Toc14664"/>
      <w:r>
        <w:rPr>
          <w:rFonts w:hint="eastAsia" w:ascii="仿宋_GB2312" w:eastAsia="仿宋_GB2312"/>
          <w:spacing w:val="-20"/>
          <w:sz w:val="32"/>
          <w:szCs w:val="32"/>
          <w:u w:val="none"/>
        </w:rPr>
        <w:t xml:space="preserve"> </w:t>
      </w:r>
    </w:p>
    <w:bookmarkEnd w:id="0"/>
    <w:bookmarkEnd w:id="1"/>
    <w:bookmarkEnd w:id="2"/>
    <w:p>
      <w:pPr>
        <w:pStyle w:val="9"/>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outlineLvl w:val="9"/>
        <w:rPr>
          <w:rFonts w:hint="eastAsia" w:ascii="仿宋_GB2312" w:hAnsi="Times New Roman" w:eastAsia="仿宋_GB2312" w:cs="Times New Roman"/>
          <w:sz w:val="32"/>
          <w:szCs w:val="32"/>
          <w:u w:val="none"/>
          <w:lang w:val="en-US" w:eastAsia="zh-CN"/>
        </w:rPr>
      </w:pPr>
      <w:r>
        <w:rPr>
          <w:rFonts w:hint="eastAsia" w:ascii="仿宋_GB2312" w:hAnsi="仿宋_GB2312" w:eastAsia="仿宋_GB2312" w:cs="仿宋_GB2312"/>
          <w:b w:val="0"/>
          <w:bCs/>
          <w:kern w:val="2"/>
          <w:sz w:val="32"/>
          <w:szCs w:val="32"/>
          <w:lang w:val="en-US" w:eastAsia="zh-CN" w:bidi="ar-SA"/>
        </w:rPr>
        <w:br w:type="page"/>
      </w:r>
      <w:r>
        <w:rPr>
          <w:rFonts w:hint="eastAsia" w:ascii="黑体" w:hAnsi="黑体" w:eastAsia="黑体" w:cs="黑体"/>
          <w:sz w:val="32"/>
          <w:szCs w:val="32"/>
          <w:u w:val="none"/>
          <w:lang w:val="en-US" w:eastAsia="zh-CN"/>
        </w:rPr>
        <w:t>一、牵头单位基本信息</w:t>
      </w:r>
    </w:p>
    <w:tbl>
      <w:tblPr>
        <w:tblStyle w:val="10"/>
        <w:tblW w:w="96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349"/>
        <w:gridCol w:w="1555"/>
        <w:gridCol w:w="1151"/>
        <w:gridCol w:w="1770"/>
        <w:gridCol w:w="1020"/>
        <w:gridCol w:w="2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申报单位</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r>
              <w:rPr>
                <w:rFonts w:hint="default" w:ascii="仿宋_GB2312" w:hAnsi="仿宋_GB2312" w:eastAsia="仿宋_GB2312" w:cs="仿宋_GB2312"/>
                <w:b/>
                <w:bCs/>
                <w:i w:val="0"/>
                <w:color w:val="000000"/>
                <w:kern w:val="0"/>
                <w:sz w:val="21"/>
                <w:szCs w:val="21"/>
                <w:u w:val="none"/>
                <w:lang w:eastAsia="zh-CN"/>
              </w:rPr>
              <w:t>详细</w:t>
            </w:r>
            <w:r>
              <w:rPr>
                <w:rFonts w:hint="eastAsia" w:ascii="仿宋_GB2312" w:hAnsi="仿宋_GB2312" w:eastAsia="仿宋_GB2312" w:cs="仿宋_GB2312"/>
                <w:b/>
                <w:bCs/>
                <w:i w:val="0"/>
                <w:color w:val="000000"/>
                <w:kern w:val="0"/>
                <w:sz w:val="21"/>
                <w:szCs w:val="21"/>
                <w:u w:val="none"/>
                <w:lang w:val="en-US" w:eastAsia="zh-CN"/>
              </w:rPr>
              <w:t>地址</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申报项目名称</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color w:val="000000"/>
                <w:kern w:val="0"/>
                <w:szCs w:val="21"/>
                <w:highlight w:val="none"/>
              </w:rPr>
              <w:t>项目总投资</w:t>
            </w:r>
          </w:p>
        </w:tc>
        <w:tc>
          <w:tcPr>
            <w:tcW w:w="2706" w:type="dxa"/>
            <w:gridSpan w:val="2"/>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               万元</w:t>
            </w:r>
          </w:p>
        </w:tc>
        <w:tc>
          <w:tcPr>
            <w:tcW w:w="2790" w:type="dxa"/>
            <w:gridSpan w:val="2"/>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ascii="仿宋_GB2312" w:hAnsi="宋体" w:eastAsia="仿宋_GB2312" w:cs="仿宋_GB2312"/>
                <w:b/>
                <w:bCs/>
                <w:color w:val="000000"/>
                <w:kern w:val="0"/>
                <w:szCs w:val="21"/>
                <w:highlight w:val="none"/>
              </w:rPr>
              <w:t>项目实施周期</w:t>
            </w:r>
          </w:p>
        </w:tc>
        <w:tc>
          <w:tcPr>
            <w:tcW w:w="275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年 </w:t>
            </w:r>
            <w:r>
              <w:rPr>
                <w:rFonts w:hint="eastAsia" w:ascii="仿宋" w:hAnsi="仿宋" w:eastAsia="仿宋" w:cs="仿宋"/>
                <w:highlight w:val="none"/>
                <w:lang w:val="en-US" w:eastAsia="zh-CN"/>
              </w:rPr>
              <w:t xml:space="preserve"> </w:t>
            </w:r>
            <w:r>
              <w:rPr>
                <w:rFonts w:hint="eastAsia" w:ascii="仿宋" w:hAnsi="仿宋" w:eastAsia="仿宋" w:cs="仿宋"/>
                <w:highlight w:val="none"/>
              </w:rPr>
              <w:t xml:space="preserve"> 月-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办公/生产</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面积(</w:t>
            </w:r>
            <w:r>
              <w:rPr>
                <w:rFonts w:hint="eastAsia" w:ascii="仿宋_GB2312" w:hAnsi="宋体" w:eastAsia="仿宋_GB2312" w:cs="仿宋_GB2312"/>
                <w:b/>
                <w:bCs/>
                <w:i w:val="0"/>
                <w:color w:val="000000"/>
                <w:kern w:val="0"/>
                <w:sz w:val="21"/>
                <w:szCs w:val="21"/>
                <w:u w:val="none"/>
                <w:lang w:val="en-US" w:eastAsia="zh-CN"/>
              </w:rPr>
              <w:t>平方米</w:t>
            </w:r>
            <w:r>
              <w:rPr>
                <w:rFonts w:hint="eastAsia" w:ascii="仿宋_GB2312" w:hAnsi="仿宋_GB2312" w:eastAsia="仿宋_GB2312" w:cs="仿宋_GB2312"/>
                <w:b/>
                <w:bCs/>
                <w:i w:val="0"/>
                <w:color w:val="000000"/>
                <w:kern w:val="0"/>
                <w:sz w:val="21"/>
                <w:szCs w:val="21"/>
                <w:u w:val="none"/>
                <w:lang w:val="en-US" w:eastAsia="zh-CN"/>
              </w:rPr>
              <w:t>)</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default" w:ascii="仿宋_GB2312" w:hAnsi="宋体" w:eastAsia="仿宋_GB2312" w:cs="仿宋_GB2312"/>
                <w:b/>
                <w:bCs/>
                <w:i w:val="0"/>
                <w:color w:val="000000"/>
                <w:kern w:val="0"/>
                <w:sz w:val="21"/>
                <w:szCs w:val="21"/>
                <w:u w:val="none"/>
                <w:lang w:val="en-US" w:eastAsia="zh-CN"/>
              </w:rPr>
              <w:t>员工人数</w:t>
            </w:r>
          </w:p>
        </w:tc>
        <w:tc>
          <w:tcPr>
            <w:tcW w:w="2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统一社会</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信用代码</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b/>
                <w:bCs/>
                <w:i w:val="0"/>
                <w:color w:val="000000"/>
                <w:sz w:val="21"/>
                <w:szCs w:val="21"/>
                <w:u w:val="none"/>
              </w:rPr>
              <w:t>注册成立时间</w:t>
            </w:r>
          </w:p>
        </w:tc>
        <w:tc>
          <w:tcPr>
            <w:tcW w:w="2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 xml:space="preserve">      </w:t>
            </w:r>
            <w:r>
              <w:rPr>
                <w:rFonts w:hint="eastAsia" w:ascii="仿宋_GB2312" w:hAnsi="仿宋_GB2312" w:eastAsia="仿宋_GB2312" w:cs="仿宋_GB2312"/>
                <w:i w:val="0"/>
                <w:color w:val="000000"/>
                <w:sz w:val="21"/>
                <w:szCs w:val="21"/>
                <w:u w:val="none"/>
                <w:lang w:eastAsia="zh-CN"/>
              </w:rPr>
              <w:t>年</w:t>
            </w:r>
            <w:r>
              <w:rPr>
                <w:rFonts w:hint="eastAsia" w:ascii="仿宋_GB2312" w:hAnsi="仿宋_GB2312" w:eastAsia="仿宋_GB2312" w:cs="仿宋_GB2312"/>
                <w:i w:val="0"/>
                <w:color w:val="000000"/>
                <w:sz w:val="21"/>
                <w:szCs w:val="21"/>
                <w:u w:val="none"/>
                <w:lang w:val="en-US" w:eastAsia="zh-CN"/>
              </w:rPr>
              <w:t xml:space="preserve">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1"/>
                <w:szCs w:val="21"/>
                <w:highlight w:val="none"/>
                <w:lang w:val="en-US" w:eastAsia="zh-CN" w:bidi="ar-SA"/>
              </w:rPr>
            </w:pPr>
            <w:r>
              <w:rPr>
                <w:rFonts w:hint="eastAsia" w:ascii="仿宋_GB2312" w:hAnsi="仿宋_GB2312" w:eastAsia="仿宋_GB2312" w:cs="仿宋_GB2312"/>
                <w:b/>
                <w:bCs/>
                <w:color w:val="000000"/>
                <w:kern w:val="0"/>
                <w:szCs w:val="21"/>
                <w:highlight w:val="none"/>
                <w:lang w:eastAsia="zh-CN"/>
              </w:rPr>
              <w:t>所属行业</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SA"/>
              </w:rPr>
            </w:pPr>
          </w:p>
        </w:tc>
        <w:tc>
          <w:tcPr>
            <w:tcW w:w="2790"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color w:val="000000"/>
                <w:kern w:val="0"/>
                <w:sz w:val="21"/>
                <w:szCs w:val="21"/>
                <w:highlight w:val="none"/>
                <w:lang w:val="en-US" w:eastAsia="zh-CN" w:bidi="ar-SA"/>
              </w:rPr>
            </w:pPr>
            <w:r>
              <w:rPr>
                <w:rFonts w:hint="eastAsia" w:ascii="仿宋_GB2312" w:hAnsi="宋体" w:eastAsia="仿宋_GB2312" w:cs="仿宋_GB2312"/>
                <w:b/>
                <w:bCs/>
                <w:color w:val="000000"/>
                <w:kern w:val="0"/>
                <w:szCs w:val="21"/>
                <w:highlight w:val="none"/>
                <w:lang w:eastAsia="zh-CN"/>
              </w:rPr>
              <w:t>企业性质</w:t>
            </w:r>
          </w:p>
        </w:tc>
        <w:tc>
          <w:tcPr>
            <w:tcW w:w="27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kern w:val="2"/>
                <w:sz w:val="21"/>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申报联系人</w:t>
            </w:r>
          </w:p>
        </w:tc>
        <w:tc>
          <w:tcPr>
            <w:tcW w:w="155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15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手机号码</w:t>
            </w:r>
          </w:p>
        </w:tc>
        <w:tc>
          <w:tcPr>
            <w:tcW w:w="177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c>
          <w:tcPr>
            <w:tcW w:w="1020"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电子邮箱</w:t>
            </w:r>
          </w:p>
        </w:tc>
        <w:tc>
          <w:tcPr>
            <w:tcW w:w="2755"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1" w:hRule="atLeast"/>
          <w:jc w:val="center"/>
        </w:trPr>
        <w:tc>
          <w:tcPr>
            <w:tcW w:w="1349"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参与</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单位</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情况</w:t>
            </w: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val="en-US"/>
              </w:rPr>
            </w:pPr>
            <w:r>
              <w:rPr>
                <w:rFonts w:hint="eastAsia" w:ascii="仿宋_GB2312" w:hAnsi="仿宋_GB2312" w:eastAsia="仿宋_GB2312" w:cs="仿宋_GB2312"/>
                <w:b/>
                <w:bCs/>
                <w:i w:val="0"/>
                <w:color w:val="000000"/>
                <w:kern w:val="0"/>
                <w:sz w:val="21"/>
                <w:szCs w:val="21"/>
                <w:u w:val="none"/>
                <w:lang w:val="en-US" w:eastAsia="zh-CN"/>
              </w:rPr>
              <w:t>单位名称</w:t>
            </w: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任务分工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1349" w:type="dxa"/>
            <w:vMerge w:val="continue"/>
            <w:tcBorders>
              <w:left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jc w:val="center"/>
        </w:trPr>
        <w:tc>
          <w:tcPr>
            <w:tcW w:w="1349"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27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c>
          <w:tcPr>
            <w:tcW w:w="554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both"/>
              <w:rPr>
                <w:rFonts w:hint="default"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2" w:hRule="atLeast"/>
          <w:jc w:val="center"/>
        </w:trPr>
        <w:tc>
          <w:tcPr>
            <w:tcW w:w="1349" w:type="dxa"/>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企业</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 xml:space="preserve">简介  </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numPr>
                <w:ilvl w:val="0"/>
                <w:numId w:val="1"/>
              </w:numPr>
              <w:adjustRightInd w:val="0"/>
              <w:snapToGrid w:val="0"/>
              <w:spacing w:line="280" w:lineRule="exact"/>
              <w:jc w:val="left"/>
              <w:rPr>
                <w:rFonts w:hint="eastAsia" w:ascii="仿宋_GB2312" w:hAnsi="仿宋_GB2312" w:eastAsia="仿宋_GB2312" w:cs="仿宋_GB2312"/>
                <w:snapToGrid w:val="0"/>
                <w:kern w:val="0"/>
                <w:sz w:val="22"/>
                <w:szCs w:val="16"/>
                <w:u w:val="none"/>
                <w:lang w:eastAsia="zh-CN"/>
              </w:rPr>
            </w:pPr>
            <w:r>
              <w:rPr>
                <w:rFonts w:hint="eastAsia" w:ascii="仿宋_GB2312" w:hAnsi="仿宋_GB2312" w:eastAsia="仿宋_GB2312" w:cs="仿宋_GB2312"/>
                <w:snapToGrid w:val="0"/>
                <w:kern w:val="0"/>
                <w:sz w:val="22"/>
                <w:szCs w:val="16"/>
                <w:u w:val="none"/>
              </w:rPr>
              <w:t>主营业务、主要产品、</w:t>
            </w:r>
            <w:r>
              <w:rPr>
                <w:rFonts w:hint="eastAsia" w:ascii="仿宋_GB2312" w:hAnsi="仿宋_GB2312" w:eastAsia="仿宋_GB2312" w:cs="仿宋_GB2312"/>
                <w:snapToGrid w:val="0"/>
                <w:kern w:val="0"/>
                <w:sz w:val="22"/>
                <w:szCs w:val="16"/>
                <w:u w:val="none"/>
                <w:lang w:eastAsia="zh-CN"/>
              </w:rPr>
              <w:t>核心竞争力</w:t>
            </w:r>
            <w:r>
              <w:rPr>
                <w:rFonts w:hint="eastAsia" w:ascii="仿宋_GB2312" w:hAnsi="仿宋_GB2312" w:eastAsia="仿宋_GB2312" w:cs="仿宋_GB2312"/>
                <w:snapToGrid w:val="0"/>
                <w:kern w:val="0"/>
                <w:sz w:val="22"/>
                <w:szCs w:val="16"/>
                <w:u w:val="none"/>
              </w:rPr>
              <w:t>等</w:t>
            </w:r>
            <w:r>
              <w:rPr>
                <w:rFonts w:hint="eastAsia" w:ascii="仿宋_GB2312" w:hAnsi="仿宋_GB2312" w:eastAsia="仿宋_GB2312" w:cs="仿宋_GB2312"/>
                <w:snapToGrid w:val="0"/>
                <w:kern w:val="0"/>
                <w:sz w:val="22"/>
                <w:szCs w:val="16"/>
                <w:u w:val="none"/>
                <w:lang w:eastAsia="zh-CN"/>
              </w:rPr>
              <w:t>企业</w:t>
            </w:r>
            <w:r>
              <w:rPr>
                <w:rFonts w:hint="eastAsia" w:ascii="仿宋_GB2312" w:hAnsi="仿宋_GB2312" w:eastAsia="仿宋_GB2312" w:cs="仿宋_GB2312"/>
                <w:snapToGrid w:val="0"/>
                <w:kern w:val="0"/>
                <w:sz w:val="22"/>
                <w:szCs w:val="16"/>
                <w:u w:val="none"/>
              </w:rPr>
              <w:t>基本情况</w:t>
            </w:r>
            <w:r>
              <w:rPr>
                <w:rFonts w:hint="eastAsia" w:ascii="仿宋_GB2312" w:hAnsi="仿宋_GB2312" w:eastAsia="仿宋_GB2312" w:cs="仿宋_GB2312"/>
                <w:snapToGrid w:val="0"/>
                <w:kern w:val="0"/>
                <w:sz w:val="22"/>
                <w:szCs w:val="16"/>
                <w:u w:val="none"/>
                <w:lang w:eastAsia="zh-CN"/>
              </w:rPr>
              <w:t>；</w:t>
            </w:r>
          </w:p>
          <w:p>
            <w:pPr>
              <w:numPr>
                <w:ilvl w:val="0"/>
                <w:numId w:val="1"/>
              </w:numPr>
              <w:adjustRightInd w:val="0"/>
              <w:snapToGrid w:val="0"/>
              <w:spacing w:line="280" w:lineRule="exact"/>
              <w:jc w:val="left"/>
              <w:rPr>
                <w:rFonts w:hint="eastAsia" w:ascii="仿宋_GB2312" w:hAnsi="仿宋_GB2312" w:eastAsia="仿宋_GB2312" w:cs="仿宋_GB2312"/>
                <w:snapToGrid w:val="0"/>
                <w:kern w:val="0"/>
                <w:sz w:val="22"/>
                <w:szCs w:val="16"/>
                <w:u w:val="none"/>
                <w:lang w:val="en-US" w:eastAsia="zh-CN"/>
              </w:rPr>
            </w:pPr>
            <w:r>
              <w:rPr>
                <w:rFonts w:hint="eastAsia" w:ascii="仿宋_GB2312" w:hAnsi="仿宋_GB2312" w:eastAsia="仿宋_GB2312" w:cs="仿宋_GB2312"/>
                <w:snapToGrid w:val="0"/>
                <w:kern w:val="0"/>
                <w:sz w:val="22"/>
                <w:szCs w:val="16"/>
                <w:u w:val="none"/>
                <w:lang w:val="en-US" w:eastAsia="zh-CN"/>
              </w:rPr>
              <w:t>20</w:t>
            </w:r>
            <w:r>
              <w:rPr>
                <w:rFonts w:ascii="仿宋_GB2312" w:hAnsi="仿宋_GB2312" w:eastAsia="仿宋_GB2312" w:cs="仿宋_GB2312"/>
                <w:snapToGrid w:val="0"/>
                <w:kern w:val="0"/>
                <w:sz w:val="22"/>
                <w:szCs w:val="16"/>
                <w:u w:val="none"/>
              </w:rPr>
              <w:t>19年、</w:t>
            </w:r>
            <w:r>
              <w:rPr>
                <w:rFonts w:hint="eastAsia" w:ascii="仿宋_GB2312" w:hAnsi="仿宋_GB2312" w:eastAsia="仿宋_GB2312" w:cs="仿宋_GB2312"/>
                <w:snapToGrid w:val="0"/>
                <w:kern w:val="0"/>
                <w:sz w:val="22"/>
                <w:szCs w:val="16"/>
                <w:u w:val="none"/>
              </w:rPr>
              <w:t>2020年、2021年</w:t>
            </w:r>
            <w:r>
              <w:rPr>
                <w:rFonts w:hint="eastAsia" w:ascii="仿宋_GB2312" w:hAnsi="仿宋_GB2312" w:eastAsia="仿宋_GB2312" w:cs="仿宋_GB2312"/>
                <w:snapToGrid w:val="0"/>
                <w:kern w:val="0"/>
                <w:sz w:val="22"/>
                <w:szCs w:val="16"/>
                <w:u w:val="none"/>
                <w:lang w:eastAsia="zh-CN"/>
              </w:rPr>
              <w:t>营业收入、利润、</w:t>
            </w:r>
            <w:r>
              <w:rPr>
                <w:rFonts w:hint="eastAsia" w:ascii="仿宋_GB2312" w:hAnsi="仿宋_GB2312" w:eastAsia="仿宋_GB2312" w:cs="仿宋_GB2312"/>
                <w:snapToGrid w:val="0"/>
                <w:kern w:val="0"/>
                <w:sz w:val="22"/>
                <w:szCs w:val="16"/>
                <w:u w:val="none"/>
              </w:rPr>
              <w:t>研发投入</w:t>
            </w:r>
            <w:r>
              <w:rPr>
                <w:rFonts w:hint="eastAsia" w:ascii="仿宋_GB2312" w:hAnsi="仿宋_GB2312" w:eastAsia="仿宋_GB2312" w:cs="仿宋_GB2312"/>
                <w:snapToGrid w:val="0"/>
                <w:kern w:val="0"/>
                <w:sz w:val="22"/>
                <w:szCs w:val="16"/>
                <w:u w:val="none"/>
                <w:lang w:eastAsia="zh-CN"/>
              </w:rPr>
              <w:t>金额等财务指标情况。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8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研发</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实力</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省级以上企业技术中心、行业技术开发基地、重点实验室等科研平台；</w:t>
            </w:r>
          </w:p>
          <w:p>
            <w:pPr>
              <w:keepNext w:val="0"/>
              <w:keepLines w:val="0"/>
              <w:widowControl/>
              <w:numPr>
                <w:ilvl w:val="0"/>
                <w:numId w:val="2"/>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2019年以来与申报项目相关领域的发明专利；</w:t>
            </w:r>
          </w:p>
          <w:p>
            <w:pPr>
              <w:keepNext w:val="0"/>
              <w:keepLines w:val="0"/>
              <w:widowControl/>
              <w:numPr>
                <w:ilvl w:val="0"/>
                <w:numId w:val="2"/>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牵头或参与标准制定情况；</w:t>
            </w:r>
          </w:p>
          <w:p>
            <w:pPr>
              <w:keepNext w:val="0"/>
              <w:keepLines w:val="0"/>
              <w:widowControl/>
              <w:numPr>
                <w:ilvl w:val="0"/>
                <w:numId w:val="0"/>
              </w:numPr>
              <w:suppressLineNumbers w:val="0"/>
              <w:jc w:val="both"/>
              <w:textAlignment w:val="center"/>
              <w:rPr>
                <w:rFonts w:hint="eastAsia"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i w:val="0"/>
                <w:color w:val="000000"/>
                <w:sz w:val="21"/>
                <w:szCs w:val="21"/>
                <w:highlight w:val="none"/>
                <w:u w:val="none"/>
                <w:lang w:val="en-US" w:eastAsia="zh-CN"/>
              </w:rPr>
              <w:t>4、2019年以来牵头参与的省级以上项目情况。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jc w:val="center"/>
        </w:trPr>
        <w:tc>
          <w:tcPr>
            <w:tcW w:w="1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项目</w:t>
            </w:r>
          </w:p>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rPr>
            </w:pPr>
            <w:r>
              <w:rPr>
                <w:rFonts w:hint="eastAsia" w:ascii="仿宋_GB2312" w:hAnsi="仿宋_GB2312" w:eastAsia="仿宋_GB2312" w:cs="仿宋_GB2312"/>
                <w:b/>
                <w:bCs/>
                <w:i w:val="0"/>
                <w:color w:val="000000"/>
                <w:kern w:val="0"/>
                <w:sz w:val="21"/>
                <w:szCs w:val="21"/>
                <w:u w:val="none"/>
                <w:lang w:val="en-US" w:eastAsia="zh-CN"/>
              </w:rPr>
              <w:t>团队</w:t>
            </w:r>
          </w:p>
        </w:tc>
        <w:tc>
          <w:tcPr>
            <w:tcW w:w="8251"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3"/>
              </w:numPr>
              <w:suppressLineNumbers w:val="0"/>
              <w:jc w:val="both"/>
              <w:textAlignment w:val="center"/>
              <w:rPr>
                <w:rFonts w:hint="eastAsia" w:ascii="仿宋_GB2312" w:hAnsi="宋体" w:eastAsia="仿宋_GB2312" w:cs="仿宋_GB2312"/>
                <w:color w:val="000000"/>
                <w:kern w:val="0"/>
                <w:szCs w:val="21"/>
                <w:highlight w:val="none"/>
                <w:lang w:val="en-US" w:eastAsia="zh-CN"/>
              </w:rPr>
            </w:pPr>
            <w:r>
              <w:rPr>
                <w:rFonts w:hint="eastAsia" w:ascii="仿宋_GB2312" w:hAnsi="宋体" w:eastAsia="仿宋_GB2312" w:cs="仿宋_GB2312"/>
                <w:color w:val="000000"/>
                <w:kern w:val="0"/>
                <w:szCs w:val="21"/>
                <w:highlight w:val="none"/>
                <w:lang w:val="en-US" w:eastAsia="zh-CN"/>
              </w:rPr>
              <w:t>项目负责人简介；</w:t>
            </w:r>
          </w:p>
          <w:p>
            <w:pPr>
              <w:keepNext w:val="0"/>
              <w:keepLines w:val="0"/>
              <w:widowControl/>
              <w:numPr>
                <w:ilvl w:val="0"/>
                <w:numId w:val="3"/>
              </w:numPr>
              <w:suppressLineNumbers w:val="0"/>
              <w:jc w:val="both"/>
              <w:textAlignment w:val="center"/>
              <w:rPr>
                <w:rFonts w:hint="default" w:ascii="仿宋_GB2312" w:hAnsi="宋体" w:eastAsia="仿宋_GB2312" w:cs="仿宋_GB2312"/>
                <w:i w:val="0"/>
                <w:color w:val="000000"/>
                <w:sz w:val="21"/>
                <w:szCs w:val="21"/>
                <w:highlight w:val="none"/>
                <w:u w:val="none"/>
                <w:lang w:val="en-US" w:eastAsia="zh-CN"/>
              </w:rPr>
            </w:pPr>
            <w:r>
              <w:rPr>
                <w:rFonts w:hint="eastAsia" w:ascii="仿宋_GB2312" w:hAnsi="宋体" w:eastAsia="仿宋_GB2312" w:cs="仿宋_GB2312"/>
                <w:color w:val="000000"/>
                <w:kern w:val="0"/>
                <w:szCs w:val="21"/>
                <w:highlight w:val="none"/>
                <w:lang w:val="en-US" w:eastAsia="zh-CN"/>
              </w:rPr>
              <w:t>研发团队简介。</w:t>
            </w:r>
          </w:p>
        </w:tc>
      </w:tr>
    </w:tbl>
    <w:p>
      <w:pPr>
        <w:spacing w:before="156" w:beforeLines="50" w:after="156" w:afterLines="50" w:line="340" w:lineRule="exact"/>
        <w:rPr>
          <w:rFonts w:hint="eastAsia" w:ascii="黑体" w:hAnsi="黑体" w:eastAsia="黑体"/>
          <w:sz w:val="28"/>
          <w:u w:val="none"/>
        </w:rPr>
      </w:pPr>
      <w:r>
        <w:rPr>
          <w:rFonts w:hint="eastAsia" w:ascii="仿宋_GB2312" w:hAnsi="仿宋_GB2312" w:eastAsia="仿宋_GB2312" w:cs="仿宋_GB2312"/>
          <w:b/>
          <w:bCs/>
          <w:i w:val="0"/>
          <w:color w:val="000000"/>
          <w:kern w:val="0"/>
          <w:sz w:val="21"/>
          <w:szCs w:val="21"/>
          <w:u w:val="none"/>
          <w:lang w:val="en-US" w:eastAsia="zh-CN"/>
        </w:rPr>
        <w:br w:type="page"/>
      </w:r>
      <w:r>
        <w:rPr>
          <w:rFonts w:hint="eastAsia" w:ascii="黑体" w:hAnsi="黑体" w:eastAsia="黑体" w:cs="黑体"/>
          <w:kern w:val="2"/>
          <w:sz w:val="28"/>
          <w:szCs w:val="28"/>
          <w:u w:val="none"/>
          <w:lang w:val="en-US" w:eastAsia="zh-CN" w:bidi="ar-SA"/>
        </w:rPr>
        <w:t>二、项目简介</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项目建设背景、主要内容、关键技术、预期目标、市场前景</w:t>
      </w:r>
      <w:r>
        <w:rPr>
          <w:rFonts w:hint="eastAsia" w:ascii="楷体" w:hAnsi="楷体" w:eastAsia="楷体" w:cs="楷体"/>
          <w:sz w:val="24"/>
          <w:szCs w:val="24"/>
          <w:u w:val="none"/>
        </w:rPr>
        <w:t>等）</w:t>
      </w:r>
    </w:p>
    <w:tbl>
      <w:tblPr>
        <w:tblStyle w:val="10"/>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030" w:hRule="atLeast"/>
          <w:jc w:val="center"/>
        </w:trPr>
        <w:tc>
          <w:tcPr>
            <w:tcW w:w="8867" w:type="dxa"/>
            <w:noWrap w:val="0"/>
            <w:vAlign w:val="center"/>
          </w:tcPr>
          <w:p>
            <w:pPr>
              <w:spacing w:line="340" w:lineRule="exact"/>
              <w:rPr>
                <w:rFonts w:hint="eastAsia" w:ascii="仿宋" w:hAnsi="仿宋" w:eastAsia="仿宋" w:cs="仿宋"/>
                <w:sz w:val="24"/>
                <w:u w:val="none"/>
                <w:lang w:eastAsia="zh-CN"/>
              </w:rPr>
            </w:pPr>
            <w:r>
              <w:rPr>
                <w:rFonts w:hint="eastAsia" w:ascii="仿宋" w:hAnsi="仿宋" w:eastAsia="仿宋" w:cs="仿宋"/>
                <w:sz w:val="24"/>
                <w:u w:val="none"/>
                <w:lang w:eastAsia="zh-CN"/>
              </w:rPr>
              <w:t>（</w:t>
            </w:r>
            <w:r>
              <w:rPr>
                <w:rFonts w:hint="eastAsia" w:ascii="仿宋" w:hAnsi="仿宋" w:eastAsia="仿宋" w:cs="仿宋"/>
                <w:sz w:val="24"/>
                <w:u w:val="none"/>
                <w:lang w:val="en-US" w:eastAsia="zh-CN"/>
              </w:rPr>
              <w:t>500字以内</w:t>
            </w:r>
            <w:r>
              <w:rPr>
                <w:rFonts w:hint="eastAsia" w:ascii="仿宋" w:hAnsi="仿宋" w:eastAsia="仿宋" w:cs="仿宋"/>
                <w:sz w:val="24"/>
                <w:u w:val="none"/>
                <w:lang w:eastAsia="zh-CN"/>
              </w:rPr>
              <w:t>）</w:t>
            </w: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hint="eastAsia" w:ascii="楷体" w:hAnsi="楷体" w:eastAsia="楷体" w:cs="楷体"/>
          <w:sz w:val="24"/>
          <w:szCs w:val="24"/>
          <w:u w:val="none"/>
        </w:rPr>
      </w:pPr>
      <w:r>
        <w:rPr>
          <w:rFonts w:hint="eastAsia" w:ascii="黑体" w:hAnsi="黑体" w:eastAsia="黑体"/>
          <w:sz w:val="28"/>
          <w:u w:val="none"/>
        </w:rPr>
        <w:t>三、</w:t>
      </w:r>
      <w:r>
        <w:rPr>
          <w:rFonts w:hint="eastAsia" w:ascii="黑体" w:hAnsi="黑体" w:eastAsia="黑体"/>
          <w:sz w:val="28"/>
          <w:u w:val="none"/>
          <w:lang w:eastAsia="zh-CN"/>
        </w:rPr>
        <w:t>项目实施方案</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项目背景、</w:t>
      </w:r>
      <w:r>
        <w:rPr>
          <w:rFonts w:hint="eastAsia" w:ascii="楷体" w:hAnsi="楷体" w:eastAsia="楷体" w:cs="楷体"/>
          <w:sz w:val="24"/>
          <w:szCs w:val="24"/>
          <w:u w:val="none"/>
        </w:rPr>
        <w:t>研究内容</w:t>
      </w:r>
      <w:r>
        <w:rPr>
          <w:rFonts w:hint="eastAsia" w:ascii="楷体" w:hAnsi="楷体" w:eastAsia="楷体" w:cs="楷体"/>
          <w:sz w:val="24"/>
          <w:szCs w:val="24"/>
          <w:u w:val="none"/>
          <w:lang w:eastAsia="zh-CN"/>
        </w:rPr>
        <w:t>、实施路径、建设方案、功能特点、目标用户、成果提供形式、主要产品性能</w:t>
      </w:r>
      <w:r>
        <w:rPr>
          <w:rFonts w:hint="eastAsia" w:ascii="楷体" w:hAnsi="楷体" w:eastAsia="楷体" w:cs="楷体"/>
          <w:sz w:val="24"/>
          <w:szCs w:val="24"/>
          <w:u w:val="none"/>
        </w:rPr>
        <w:t>等）</w:t>
      </w:r>
    </w:p>
    <w:tbl>
      <w:tblPr>
        <w:tblStyle w:val="10"/>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105" w:hRule="atLeast"/>
          <w:jc w:val="center"/>
        </w:trPr>
        <w:tc>
          <w:tcPr>
            <w:tcW w:w="8868"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320" w:lineRule="exact"/>
        <w:rPr>
          <w:rFonts w:ascii="黑体" w:hAnsi="黑体" w:eastAsia="黑体"/>
          <w:sz w:val="28"/>
          <w:u w:val="none"/>
        </w:rPr>
      </w:pPr>
    </w:p>
    <w:p>
      <w:pPr>
        <w:spacing w:line="320" w:lineRule="exact"/>
        <w:rPr>
          <w:rFonts w:hint="eastAsia" w:ascii="楷体" w:hAnsi="楷体" w:eastAsia="楷体" w:cs="楷体"/>
          <w:sz w:val="24"/>
          <w:szCs w:val="24"/>
          <w:u w:val="none"/>
        </w:rPr>
      </w:pPr>
      <w:r>
        <w:rPr>
          <w:rFonts w:hint="eastAsia" w:ascii="黑体" w:hAnsi="黑体" w:eastAsia="黑体"/>
          <w:sz w:val="28"/>
          <w:u w:val="none"/>
        </w:rPr>
        <w:t>四、</w:t>
      </w:r>
      <w:r>
        <w:rPr>
          <w:rFonts w:hint="eastAsia" w:ascii="黑体" w:hAnsi="黑体" w:eastAsia="黑体"/>
          <w:sz w:val="28"/>
          <w:u w:val="none"/>
          <w:lang w:eastAsia="zh-CN"/>
        </w:rPr>
        <w:t>关键技术和创新点</w:t>
      </w:r>
      <w:r>
        <w:rPr>
          <w:rFonts w:hint="eastAsia" w:ascii="楷体" w:hAnsi="楷体" w:eastAsia="楷体" w:cs="楷体"/>
          <w:sz w:val="24"/>
          <w:szCs w:val="24"/>
          <w:u w:val="none"/>
        </w:rPr>
        <w:t>（包括</w:t>
      </w:r>
      <w:r>
        <w:rPr>
          <w:rFonts w:hint="eastAsia" w:ascii="楷体" w:hAnsi="楷体" w:eastAsia="楷体" w:cs="楷体"/>
          <w:sz w:val="24"/>
          <w:szCs w:val="24"/>
          <w:u w:val="none"/>
          <w:lang w:eastAsia="zh-CN"/>
        </w:rPr>
        <w:t>技术来源、具体运用、解决的问题、技术先进性说明、主要创新点</w:t>
      </w:r>
      <w:r>
        <w:rPr>
          <w:rFonts w:hint="eastAsia" w:ascii="楷体" w:hAnsi="楷体" w:eastAsia="楷体" w:cs="楷体"/>
          <w:sz w:val="24"/>
          <w:szCs w:val="24"/>
          <w:u w:val="none"/>
        </w:rPr>
        <w:t>等）</w:t>
      </w:r>
    </w:p>
    <w:tbl>
      <w:tblPr>
        <w:tblStyle w:val="10"/>
        <w:tblW w:w="88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802" w:hRule="atLeast"/>
          <w:jc w:val="center"/>
        </w:trPr>
        <w:tc>
          <w:tcPr>
            <w:tcW w:w="8868" w:type="dxa"/>
            <w:noWrap w:val="0"/>
            <w:vAlign w:val="center"/>
          </w:tcPr>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p>
            <w:pPr>
              <w:spacing w:line="340" w:lineRule="exact"/>
              <w:rPr>
                <w:rFonts w:hint="eastAsia" w:ascii="仿宋" w:hAnsi="仿宋" w:eastAsia="仿宋" w:cs="仿宋"/>
                <w:sz w:val="24"/>
                <w:u w:val="none"/>
              </w:rPr>
            </w:pPr>
          </w:p>
        </w:tc>
      </w:tr>
    </w:tbl>
    <w:p>
      <w:pPr>
        <w:spacing w:line="0" w:lineRule="atLeast"/>
        <w:jc w:val="left"/>
        <w:outlineLvl w:val="0"/>
        <w:rPr>
          <w:rFonts w:hint="eastAsia"/>
          <w:sz w:val="28"/>
          <w:u w:val="none"/>
        </w:rPr>
      </w:pPr>
    </w:p>
    <w:p>
      <w:pPr>
        <w:spacing w:line="340" w:lineRule="exact"/>
        <w:jc w:val="left"/>
        <w:outlineLvl w:val="0"/>
        <w:rPr>
          <w:u w:val="none"/>
        </w:rPr>
      </w:pPr>
      <w:r>
        <w:rPr>
          <w:rFonts w:hint="eastAsia" w:ascii="黑体" w:hAnsi="黑体" w:eastAsia="黑体"/>
          <w:sz w:val="28"/>
          <w:u w:val="none"/>
          <w:lang w:eastAsia="zh-CN"/>
        </w:rPr>
        <w:t>五</w:t>
      </w:r>
      <w:r>
        <w:rPr>
          <w:rFonts w:hint="eastAsia" w:ascii="黑体" w:hAnsi="黑体" w:eastAsia="黑体"/>
          <w:sz w:val="28"/>
          <w:u w:val="none"/>
        </w:rPr>
        <w:t>、预期效益</w:t>
      </w:r>
      <w:r>
        <w:rPr>
          <w:rFonts w:hint="eastAsia" w:ascii="楷体" w:hAnsi="楷体" w:eastAsia="楷体" w:cs="楷体"/>
          <w:sz w:val="24"/>
          <w:szCs w:val="24"/>
          <w:u w:val="none"/>
        </w:rPr>
        <w:t>（</w:t>
      </w:r>
      <w:r>
        <w:rPr>
          <w:rFonts w:hint="eastAsia" w:ascii="楷体" w:hAnsi="楷体" w:eastAsia="楷体" w:cs="楷体"/>
          <w:sz w:val="24"/>
          <w:szCs w:val="24"/>
          <w:u w:val="none"/>
          <w:lang w:eastAsia="zh-CN"/>
        </w:rPr>
        <w:t>包括项目实施期内可量化的产品技术指标和产业化指标，以及应用推广价值、市场前景等</w:t>
      </w:r>
      <w:r>
        <w:rPr>
          <w:rFonts w:hint="eastAsia" w:ascii="楷体" w:hAnsi="楷体" w:eastAsia="楷体" w:cs="楷体"/>
          <w:sz w:val="24"/>
          <w:szCs w:val="24"/>
          <w:u w:val="none"/>
        </w:rPr>
        <w:t>）</w:t>
      </w:r>
    </w:p>
    <w:tbl>
      <w:tblPr>
        <w:tblStyle w:val="10"/>
        <w:tblW w:w="90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9" w:hRule="atLeast"/>
        </w:trPr>
        <w:tc>
          <w:tcPr>
            <w:tcW w:w="9073" w:type="dxa"/>
            <w:noWrap w:val="0"/>
            <w:vAlign w:val="top"/>
          </w:tcPr>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ascii="仿宋_GB2312" w:eastAsia="仿宋_GB2312"/>
                <w:sz w:val="28"/>
                <w:u w:val="none"/>
              </w:rPr>
            </w:pPr>
          </w:p>
          <w:p>
            <w:pPr>
              <w:rPr>
                <w:rFonts w:hint="eastAsia" w:ascii="仿宋_GB2312" w:eastAsia="仿宋_GB2312"/>
                <w:sz w:val="28"/>
                <w:u w:val="none"/>
              </w:rPr>
            </w:pPr>
          </w:p>
        </w:tc>
      </w:tr>
    </w:tbl>
    <w:p>
      <w:pPr>
        <w:rPr>
          <w:rFonts w:hint="eastAsia" w:ascii="黑体" w:hAnsi="黑体" w:eastAsia="黑体" w:cs="黑体"/>
          <w:sz w:val="28"/>
          <w:u w:val="none"/>
        </w:rPr>
      </w:pPr>
      <w:r>
        <w:rPr>
          <w:rFonts w:hint="eastAsia" w:ascii="黑体" w:hAnsi="黑体" w:eastAsia="黑体" w:cs="黑体"/>
          <w:sz w:val="28"/>
          <w:u w:val="none"/>
          <w:lang w:eastAsia="zh-CN"/>
        </w:rPr>
        <w:t>六</w:t>
      </w:r>
      <w:r>
        <w:rPr>
          <w:rFonts w:hint="eastAsia" w:ascii="黑体" w:hAnsi="黑体" w:eastAsia="黑体" w:cs="黑体"/>
          <w:sz w:val="28"/>
          <w:u w:val="none"/>
        </w:rPr>
        <w:t>、单位意见</w:t>
      </w:r>
    </w:p>
    <w:tbl>
      <w:tblPr>
        <w:tblStyle w:val="10"/>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4" w:hRule="atLeast"/>
          <w:jc w:val="center"/>
        </w:trPr>
        <w:tc>
          <w:tcPr>
            <w:tcW w:w="9381" w:type="dxa"/>
            <w:noWrap w:val="0"/>
            <w:tcMar>
              <w:top w:w="13" w:type="dxa"/>
              <w:left w:w="13" w:type="dxa"/>
              <w:bottom w:w="0" w:type="dxa"/>
              <w:right w:w="13" w:type="dxa"/>
            </w:tcMar>
            <w:vAlign w:val="top"/>
          </w:tcPr>
          <w:p>
            <w:pPr>
              <w:spacing w:line="600" w:lineRule="exact"/>
              <w:jc w:val="center"/>
              <w:rPr>
                <w:rFonts w:hint="eastAsia" w:eastAsia="黑体"/>
                <w:sz w:val="36"/>
                <w:szCs w:val="36"/>
                <w:u w:val="none"/>
                <w:lang w:bidi="ar"/>
              </w:rPr>
            </w:pPr>
            <w:r>
              <w:rPr>
                <w:rFonts w:hint="eastAsia" w:eastAsia="黑体"/>
                <w:sz w:val="36"/>
                <w:szCs w:val="36"/>
                <w:u w:val="none"/>
                <w:lang w:bidi="ar"/>
              </w:rPr>
              <w:t>承诺书</w:t>
            </w:r>
          </w:p>
          <w:p>
            <w:pPr>
              <w:spacing w:line="500" w:lineRule="exact"/>
              <w:rPr>
                <w:rFonts w:hint="eastAsia" w:eastAsia="仿宋_GB2312"/>
                <w:sz w:val="28"/>
                <w:szCs w:val="28"/>
                <w:u w:val="none"/>
                <w:lang w:bidi="ar"/>
              </w:rPr>
            </w:pPr>
          </w:p>
          <w:p>
            <w:pPr>
              <w:spacing w:line="500" w:lineRule="exact"/>
              <w:ind w:firstLine="560" w:firstLineChars="200"/>
              <w:rPr>
                <w:rFonts w:eastAsia="仿宋_GB2312"/>
                <w:sz w:val="28"/>
                <w:szCs w:val="28"/>
                <w:u w:val="none"/>
              </w:rPr>
            </w:pPr>
            <w:r>
              <w:rPr>
                <w:rFonts w:eastAsia="仿宋_GB2312"/>
                <w:sz w:val="28"/>
                <w:szCs w:val="28"/>
                <w:u w:val="none"/>
                <w:lang w:bidi="ar"/>
              </w:rPr>
              <w:t>本单位</w:t>
            </w:r>
            <w:r>
              <w:rPr>
                <w:rFonts w:hint="eastAsia" w:eastAsia="仿宋_GB2312"/>
                <w:sz w:val="28"/>
                <w:szCs w:val="28"/>
                <w:u w:val="none"/>
                <w:lang w:bidi="ar"/>
              </w:rPr>
              <w:t>承诺：</w:t>
            </w:r>
          </w:p>
          <w:p>
            <w:pPr>
              <w:numPr>
                <w:ilvl w:val="0"/>
                <w:numId w:val="4"/>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申报书中所填写的内容真实、合法、有效。</w:t>
            </w:r>
          </w:p>
          <w:p>
            <w:pPr>
              <w:numPr>
                <w:ilvl w:val="0"/>
                <w:numId w:val="4"/>
              </w:num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提供的申报资料和文件内容真实、可靠、完整，事实存在。</w:t>
            </w:r>
          </w:p>
          <w:p>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3</w:t>
            </w:r>
            <w:r>
              <w:rPr>
                <w:rFonts w:eastAsia="仿宋_GB2312"/>
                <w:sz w:val="28"/>
                <w:szCs w:val="28"/>
                <w:u w:val="none"/>
                <w:lang w:bidi="ar"/>
              </w:rPr>
              <w:t>. 所报送的</w:t>
            </w:r>
            <w:r>
              <w:rPr>
                <w:rFonts w:hint="eastAsia" w:eastAsia="仿宋_GB2312"/>
                <w:sz w:val="28"/>
                <w:szCs w:val="28"/>
                <w:u w:val="none"/>
                <w:lang w:bidi="ar"/>
              </w:rPr>
              <w:t>材料</w:t>
            </w:r>
            <w:r>
              <w:rPr>
                <w:rFonts w:eastAsia="仿宋_GB2312"/>
                <w:sz w:val="28"/>
                <w:szCs w:val="28"/>
                <w:u w:val="none"/>
                <w:lang w:bidi="ar"/>
              </w:rPr>
              <w:t>符合国家保密规定，未涉及国家秘密和其他敏感信息。</w:t>
            </w:r>
          </w:p>
          <w:p>
            <w:pPr>
              <w:spacing w:line="500" w:lineRule="exact"/>
              <w:ind w:firstLine="560" w:firstLineChars="200"/>
              <w:rPr>
                <w:rFonts w:hint="eastAsia" w:eastAsia="仿宋_GB2312"/>
                <w:sz w:val="28"/>
                <w:szCs w:val="28"/>
                <w:u w:val="none"/>
                <w:lang w:bidi="ar"/>
              </w:rPr>
            </w:pPr>
            <w:r>
              <w:rPr>
                <w:rFonts w:hint="eastAsia" w:eastAsia="仿宋_GB2312"/>
                <w:sz w:val="28"/>
                <w:szCs w:val="28"/>
                <w:u w:val="none"/>
                <w:lang w:bidi="ar"/>
              </w:rPr>
              <w:t>4. 涉及的知识产权（商业秘密）明晰完整，归属本单位或技术来源正当合法，未剽窃他人成果，未侵犯他人的知识产权或商业秘密。</w:t>
            </w:r>
          </w:p>
          <w:p>
            <w:pPr>
              <w:spacing w:line="500" w:lineRule="exact"/>
              <w:ind w:firstLine="601"/>
              <w:rPr>
                <w:rFonts w:hint="eastAsia" w:eastAsia="仿宋_GB2312"/>
                <w:sz w:val="28"/>
                <w:szCs w:val="28"/>
                <w:u w:val="none"/>
                <w:lang w:bidi="ar"/>
              </w:rPr>
            </w:pPr>
            <w:r>
              <w:rPr>
                <w:rFonts w:hint="eastAsia" w:eastAsia="仿宋_GB2312"/>
                <w:sz w:val="28"/>
                <w:szCs w:val="28"/>
                <w:u w:val="none"/>
                <w:lang w:bidi="ar"/>
              </w:rPr>
              <w:t>若发生与上述承诺相违背的事实，由本单位承担法律责任。</w:t>
            </w:r>
          </w:p>
          <w:p>
            <w:pPr>
              <w:spacing w:line="600" w:lineRule="exact"/>
              <w:rPr>
                <w:rFonts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r>
              <w:rPr>
                <w:rFonts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rPr>
              <w:t xml:space="preserve">  </w:t>
            </w:r>
          </w:p>
          <w:p>
            <w:pPr>
              <w:spacing w:line="600" w:lineRule="exact"/>
              <w:rPr>
                <w:rFonts w:hint="eastAsia" w:ascii="楷体_GB2312" w:hAnsi="宋体" w:eastAsia="楷体_GB2312" w:cs="宋体"/>
                <w:kern w:val="0"/>
                <w:sz w:val="28"/>
                <w:szCs w:val="28"/>
                <w:u w:val="none"/>
              </w:rPr>
            </w:pPr>
            <w:r>
              <w:rPr>
                <w:rFonts w:hint="eastAsia" w:ascii="楷体_GB2312" w:hAnsi="宋体" w:eastAsia="楷体_GB2312" w:cs="宋体"/>
                <w:kern w:val="0"/>
                <w:sz w:val="28"/>
                <w:szCs w:val="28"/>
                <w:u w:val="none"/>
                <w:lang w:eastAsia="zh-CN"/>
              </w:rPr>
              <w:t>企业法定代表人</w:t>
            </w:r>
            <w:r>
              <w:rPr>
                <w:rFonts w:hint="eastAsia" w:ascii="楷体_GB2312" w:hAnsi="宋体" w:eastAsia="楷体_GB2312" w:cs="宋体"/>
                <w:kern w:val="0"/>
                <w:sz w:val="28"/>
                <w:szCs w:val="28"/>
                <w:u w:val="none"/>
              </w:rPr>
              <w:t>（签字）：</w:t>
            </w:r>
            <w:r>
              <w:rPr>
                <w:rFonts w:hint="eastAsia" w:ascii="楷体_GB2312" w:hAnsi="宋体" w:eastAsia="楷体_GB2312" w:cs="宋体"/>
                <w:kern w:val="0"/>
                <w:sz w:val="28"/>
                <w:szCs w:val="28"/>
                <w:u w:val="none"/>
                <w:lang w:val="en-US" w:eastAsia="zh-CN"/>
              </w:rPr>
              <w:t xml:space="preserve">           </w:t>
            </w:r>
            <w:r>
              <w:rPr>
                <w:rFonts w:hint="eastAsia" w:ascii="楷体_GB2312" w:hAnsi="宋体" w:eastAsia="楷体_GB2312" w:cs="宋体"/>
                <w:kern w:val="0"/>
                <w:sz w:val="28"/>
                <w:szCs w:val="28"/>
                <w:u w:val="none"/>
              </w:rPr>
              <w:t>申报单位（公章）：</w:t>
            </w:r>
          </w:p>
          <w:p>
            <w:pPr>
              <w:spacing w:line="600" w:lineRule="exact"/>
              <w:rPr>
                <w:rFonts w:hint="eastAsia" w:ascii="楷体_GB2312" w:hAnsi="宋体" w:eastAsia="楷体_GB2312" w:cs="宋体"/>
                <w:kern w:val="0"/>
                <w:sz w:val="28"/>
                <w:szCs w:val="28"/>
                <w:u w:val="none"/>
              </w:rPr>
            </w:pPr>
          </w:p>
          <w:p>
            <w:pPr>
              <w:spacing w:line="600" w:lineRule="exact"/>
              <w:rPr>
                <w:rFonts w:hint="eastAsia" w:ascii="楷体_GB2312" w:hAnsi="宋体" w:eastAsia="楷体_GB2312" w:cs="宋体"/>
                <w:b/>
                <w:bCs/>
                <w:sz w:val="28"/>
                <w:szCs w:val="28"/>
                <w:u w:val="none"/>
              </w:rPr>
            </w:pPr>
            <w:r>
              <w:rPr>
                <w:rFonts w:hint="eastAsia" w:ascii="楷体_GB2312" w:hAnsi="宋体" w:eastAsia="楷体_GB2312" w:cs="宋体"/>
                <w:kern w:val="0"/>
                <w:sz w:val="28"/>
                <w:szCs w:val="28"/>
                <w:u w:val="none"/>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4" w:hRule="atLeast"/>
          <w:jc w:val="center"/>
        </w:trPr>
        <w:tc>
          <w:tcPr>
            <w:tcW w:w="9381" w:type="dxa"/>
            <w:noWrap w:val="0"/>
            <w:tcMar>
              <w:top w:w="13" w:type="dxa"/>
              <w:left w:w="13" w:type="dxa"/>
              <w:bottom w:w="0" w:type="dxa"/>
              <w:right w:w="13" w:type="dxa"/>
            </w:tcMar>
            <w:vAlign w:val="top"/>
          </w:tcPr>
          <w:p>
            <w:pPr>
              <w:jc w:val="left"/>
              <w:rPr>
                <w:rFonts w:hint="eastAsia" w:ascii="楷体_GB2312" w:hAnsi="宋体" w:eastAsia="楷体_GB2312" w:cs="宋体"/>
                <w:sz w:val="28"/>
                <w:szCs w:val="28"/>
                <w:u w:val="none"/>
              </w:rPr>
            </w:pPr>
            <w:r>
              <w:rPr>
                <w:rFonts w:hint="eastAsia" w:ascii="楷体_GB2312" w:hAnsi="宋体" w:eastAsia="楷体_GB2312" w:cs="宋体"/>
                <w:sz w:val="28"/>
                <w:szCs w:val="28"/>
                <w:u w:val="none"/>
              </w:rPr>
              <w:t>设区市工信局、平潭综合实验区经发局意见：</w:t>
            </w: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rPr>
                <w:rFonts w:hint="eastAsia" w:ascii="楷体_GB2312" w:hAnsi="宋体" w:eastAsia="楷体_GB2312" w:cs="宋体"/>
                <w:b/>
                <w:bCs/>
                <w:sz w:val="28"/>
                <w:szCs w:val="28"/>
                <w:u w:val="none"/>
              </w:rPr>
            </w:pPr>
          </w:p>
          <w:p>
            <w:pPr>
              <w:ind w:firstLine="4760" w:firstLineChars="1700"/>
              <w:rPr>
                <w:rFonts w:hint="eastAsia" w:ascii="楷体_GB2312" w:hAnsi="宋体" w:eastAsia="楷体_GB2312" w:cs="宋体"/>
                <w:sz w:val="28"/>
                <w:szCs w:val="28"/>
                <w:u w:val="none"/>
              </w:rPr>
            </w:pPr>
            <w:r>
              <w:rPr>
                <w:rFonts w:hint="eastAsia" w:ascii="楷体_GB2312" w:hAnsi="宋体" w:eastAsia="楷体_GB2312" w:cs="宋体"/>
                <w:sz w:val="28"/>
                <w:szCs w:val="28"/>
                <w:u w:val="none"/>
              </w:rPr>
              <w:t>推荐单位（公章）：</w:t>
            </w:r>
          </w:p>
          <w:p>
            <w:pPr>
              <w:rPr>
                <w:rFonts w:hint="eastAsia" w:ascii="楷体_GB2312" w:eastAsia="楷体_GB2312"/>
                <w:sz w:val="28"/>
                <w:szCs w:val="28"/>
                <w:u w:val="none"/>
              </w:rPr>
            </w:pPr>
            <w:r>
              <w:rPr>
                <w:rFonts w:hint="eastAsia" w:ascii="楷体_GB2312" w:eastAsia="楷体_GB2312"/>
                <w:sz w:val="28"/>
                <w:szCs w:val="28"/>
                <w:u w:val="none"/>
              </w:rPr>
              <w:t xml:space="preserve">                                          日期：   年    月    日</w:t>
            </w:r>
          </w:p>
        </w:tc>
      </w:tr>
    </w:tbl>
    <w:p>
      <w:pPr>
        <w:spacing w:line="600" w:lineRule="exact"/>
        <w:rPr>
          <w:rFonts w:hint="eastAsia" w:ascii="仿宋_GB2312" w:hAnsi="Times New Roman" w:eastAsia="仿宋_GB2312" w:cs="Times New Roman"/>
          <w:kern w:val="2"/>
          <w:sz w:val="32"/>
          <w:szCs w:val="32"/>
          <w:lang w:val="en-US" w:eastAsia="zh-CN" w:bidi="ar-SA"/>
        </w:rPr>
      </w:pPr>
      <w:bookmarkStart w:id="3" w:name="_GoBack"/>
      <w:bookmarkEnd w:id="3"/>
    </w:p>
    <w:sectPr>
      <w:footerReference r:id="rId4" w:type="first"/>
      <w:footerReference r:id="rId3" w:type="default"/>
      <w:pgSz w:w="11906" w:h="16838"/>
      <w:pgMar w:top="1440" w:right="1417" w:bottom="1474" w:left="1474" w:header="851" w:footer="992" w:gutter="0"/>
      <w:pgNumType w:fmt="decimal"/>
      <w:cols w:space="720" w:num="1"/>
      <w:titlePg/>
      <w:rtlGutter w:val="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panose1 w:val="020B07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rPr>
                              <w:rStyle w:val="13"/>
                            </w:rPr>
                          </w:pPr>
                          <w:r>
                            <w:fldChar w:fldCharType="begin"/>
                          </w:r>
                          <w:r>
                            <w:rPr>
                              <w:rStyle w:val="13"/>
                            </w:rPr>
                            <w:instrText xml:space="preserve">PAGE  </w:instrText>
                          </w:r>
                          <w:r>
                            <w:fldChar w:fldCharType="separate"/>
                          </w:r>
                          <w:r>
                            <w:rPr>
                              <w:rStyle w:val="13"/>
                            </w:rPr>
                            <w:t>5</w:t>
                          </w:r>
                          <w:r>
                            <w:fldChar w:fldCharType="end"/>
                          </w:r>
                        </w:p>
                      </w:txbxContent>
                    </wps:txbx>
                    <wps:bodyPr wrap="none" lIns="0" tIns="0" rIns="0" bIns="0" upright="true">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C5dblS0AAAAAUBAAAPAAAAAAAAAAEAIAAAADgAAABkcnMvZG93bnJldi54bWxQSwECFAAU&#10;AAAACACHTuJAVV24zKoBAABEAwAADgAAAAAAAAABACAAAAA1AQAAZHJzL2Uyb0RvYy54bWxQSwUG&#10;AAAAAAYABgBZAQAAUQUAAAAA&#10;">
              <v:fill on="f" focussize="0,0"/>
              <v:stroke on="f"/>
              <v:imagedata o:title=""/>
              <o:lock v:ext="edit" aspectratio="f"/>
              <v:textbox inset="0mm,0mm,0mm,0mm" style="mso-fit-shape-to-text:t;">
                <w:txbxContent>
                  <w:p>
                    <w:pPr>
                      <w:pStyle w:val="6"/>
                      <w:rPr>
                        <w:rStyle w:val="13"/>
                      </w:rPr>
                    </w:pPr>
                    <w:r>
                      <w:fldChar w:fldCharType="begin"/>
                    </w:r>
                    <w:r>
                      <w:rPr>
                        <w:rStyle w:val="13"/>
                      </w:rPr>
                      <w:instrText xml:space="preserve">PAGE  </w:instrText>
                    </w:r>
                    <w:r>
                      <w:fldChar w:fldCharType="separate"/>
                    </w:r>
                    <w:r>
                      <w:rPr>
                        <w:rStyle w:val="13"/>
                      </w:rPr>
                      <w:t>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true">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FgAAAGRycy9QSwECFAAUAAAA&#10;CACHTuJAuXW5UtAAAAAFAQAADwAAAAAAAAABACAAAAA4AAAAZHJzL2Rvd25yZXYueG1sUEsBAhQA&#10;FAAAAAgAh07iQDVnmW6rAQAARAMAAA4AAAAAAAAAAQAgAAAANQEAAGRycy9lMm9Eb2MueG1sUEsF&#10;BgAAAAAGAAYAWQEAAFI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FC848F"/>
    <w:multiLevelType w:val="singleLevel"/>
    <w:tmpl w:val="EAFC848F"/>
    <w:lvl w:ilvl="0" w:tentative="0">
      <w:start w:val="1"/>
      <w:numFmt w:val="decimal"/>
      <w:suff w:val="nothing"/>
      <w:lvlText w:val="%1、"/>
      <w:lvlJc w:val="left"/>
    </w:lvl>
  </w:abstractNum>
  <w:abstractNum w:abstractNumId="1">
    <w:nsid w:val="F4FE823A"/>
    <w:multiLevelType w:val="singleLevel"/>
    <w:tmpl w:val="F4FE823A"/>
    <w:lvl w:ilvl="0" w:tentative="0">
      <w:start w:val="1"/>
      <w:numFmt w:val="decimal"/>
      <w:suff w:val="nothing"/>
      <w:lvlText w:val="%1、"/>
      <w:lvlJc w:val="left"/>
    </w:lvl>
  </w:abstractNum>
  <w:abstractNum w:abstractNumId="2">
    <w:nsid w:val="F7AEDE8D"/>
    <w:multiLevelType w:val="singleLevel"/>
    <w:tmpl w:val="F7AEDE8D"/>
    <w:lvl w:ilvl="0" w:tentative="0">
      <w:start w:val="1"/>
      <w:numFmt w:val="decimal"/>
      <w:suff w:val="space"/>
      <w:lvlText w:val="%1."/>
      <w:lvlJc w:val="left"/>
    </w:lvl>
  </w:abstractNum>
  <w:abstractNum w:abstractNumId="3">
    <w:nsid w:val="FAF76557"/>
    <w:multiLevelType w:val="singleLevel"/>
    <w:tmpl w:val="FAF76557"/>
    <w:lvl w:ilvl="0" w:tentative="0">
      <w:start w:val="1"/>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hyphenationZone w:val="360"/>
  <w:drawingGridVerticalSpacing w:val="160"/>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FF98635"/>
    <w:rsid w:val="27DEEB49"/>
    <w:rsid w:val="36BF87EC"/>
    <w:rsid w:val="3AFDD227"/>
    <w:rsid w:val="3F5FE8F0"/>
    <w:rsid w:val="3FBB226D"/>
    <w:rsid w:val="54FFB18F"/>
    <w:rsid w:val="5D7E81EC"/>
    <w:rsid w:val="5FDF7200"/>
    <w:rsid w:val="5FEFA87E"/>
    <w:rsid w:val="5FFFAFC9"/>
    <w:rsid w:val="634FBBAB"/>
    <w:rsid w:val="6F06283B"/>
    <w:rsid w:val="739F4AE7"/>
    <w:rsid w:val="77FAD9BB"/>
    <w:rsid w:val="78D3D585"/>
    <w:rsid w:val="7C8A87A6"/>
    <w:rsid w:val="7CCD56A9"/>
    <w:rsid w:val="7DF23733"/>
    <w:rsid w:val="7F5F93ED"/>
    <w:rsid w:val="7FCC0D9D"/>
    <w:rsid w:val="7FFB539A"/>
    <w:rsid w:val="7FFFAC9B"/>
    <w:rsid w:val="8BFEF178"/>
    <w:rsid w:val="BFE30705"/>
    <w:rsid w:val="C7E732B4"/>
    <w:rsid w:val="C9C7E7FA"/>
    <w:rsid w:val="CFEF2AC5"/>
    <w:rsid w:val="D787BEA1"/>
    <w:rsid w:val="DD9FFECE"/>
    <w:rsid w:val="E7F75214"/>
    <w:rsid w:val="EA67E1D4"/>
    <w:rsid w:val="EDF196AF"/>
    <w:rsid w:val="EF9BF421"/>
    <w:rsid w:val="EFAF78A3"/>
    <w:rsid w:val="F3D7EE57"/>
    <w:rsid w:val="F76F55D4"/>
    <w:rsid w:val="F7EFE748"/>
    <w:rsid w:val="FB75722D"/>
    <w:rsid w:val="FBBE3BF5"/>
    <w:rsid w:val="FFBFB21C"/>
    <w:rsid w:val="FFFBE2D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Lines="0" w:beforeAutospacing="1" w:after="100" w:afterLines="0" w:afterAutospacing="1"/>
      <w:jc w:val="left"/>
    </w:pPr>
    <w:rPr>
      <w:rFonts w:hint="eastAsia" w:ascii="宋体" w:hAnsi="宋体" w:eastAsia="宋体" w:cs="宋体"/>
      <w:b/>
      <w:kern w:val="0"/>
      <w:sz w:val="36"/>
      <w:szCs w:val="36"/>
      <w:lang w:val="en-US" w:eastAsia="zh-CN"/>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afterLines="0"/>
    </w:pPr>
  </w:style>
  <w:style w:type="paragraph" w:styleId="4">
    <w:name w:val="Body Text Indent"/>
    <w:basedOn w:val="1"/>
    <w:unhideWhenUsed/>
    <w:qFormat/>
    <w:uiPriority w:val="99"/>
    <w:pPr>
      <w:spacing w:after="120" w:afterLines="0"/>
      <w:ind w:left="420" w:leftChars="200"/>
    </w:pPr>
  </w:style>
  <w:style w:type="paragraph" w:styleId="5">
    <w:name w:val="Balloon Text"/>
    <w:basedOn w:val="1"/>
    <w:semiHidden/>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paragraph" w:styleId="9">
    <w:name w:val="Body Text First Indent 2"/>
    <w:basedOn w:val="4"/>
    <w:next w:val="1"/>
    <w:unhideWhenUsed/>
    <w:qFormat/>
    <w:uiPriority w:val="99"/>
    <w:pPr>
      <w:ind w:left="0" w:leftChars="0" w:firstLine="420"/>
    </w:pPr>
  </w:style>
  <w:style w:type="character" w:styleId="12">
    <w:name w:val="Strong"/>
    <w:qFormat/>
    <w:uiPriority w:val="0"/>
    <w:rPr>
      <w:b/>
    </w:rPr>
  </w:style>
  <w:style w:type="character" w:styleId="13">
    <w:name w:val="page number"/>
    <w:basedOn w:val="11"/>
    <w:qFormat/>
    <w:uiPriority w:val="0"/>
  </w:style>
  <w:style w:type="character" w:customStyle="1" w:styleId="14">
    <w:name w:val="页脚 Char"/>
    <w:basedOn w:val="11"/>
    <w:link w:val="6"/>
    <w:qFormat/>
    <w:uiPriority w:val="0"/>
    <w:rPr>
      <w:kern w:val="2"/>
      <w:sz w:val="18"/>
      <w:szCs w:val="18"/>
    </w:rPr>
  </w:style>
  <w:style w:type="character" w:customStyle="1" w:styleId="15">
    <w:name w:val="页眉 Char"/>
    <w:basedOn w:val="11"/>
    <w:link w:val="7"/>
    <w:qFormat/>
    <w:uiPriority w:val="0"/>
    <w:rPr>
      <w:kern w:val="2"/>
      <w:sz w:val="18"/>
      <w:szCs w:val="18"/>
    </w:rPr>
  </w:style>
  <w:style w:type="character" w:customStyle="1" w:styleId="16">
    <w:name w:val="NormalCharacter"/>
    <w:link w:val="17"/>
    <w:qFormat/>
    <w:uiPriority w:val="0"/>
    <w:rPr>
      <w:rFonts w:ascii="Calibri" w:hAnsi="Calibri"/>
    </w:rPr>
  </w:style>
  <w:style w:type="paragraph" w:customStyle="1" w:styleId="17">
    <w:name w:val="UserStyle_2"/>
    <w:basedOn w:val="1"/>
    <w:link w:val="16"/>
    <w:semiHidden/>
    <w:qFormat/>
    <w:uiPriority w:val="0"/>
    <w:pPr>
      <w:widowControl/>
      <w:textAlignment w:val="baseline"/>
    </w:pPr>
    <w:rPr>
      <w:rFonts w:ascii="Calibri" w:hAnsi="Calibri"/>
    </w:rPr>
  </w:style>
  <w:style w:type="paragraph" w:customStyle="1" w:styleId="18">
    <w:name w:val=" Char"/>
    <w:basedOn w:val="1"/>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9</Pages>
  <Words>3872</Words>
  <Characters>4010</Characters>
  <Lines>4</Lines>
  <Paragraphs>1</Paragraphs>
  <TotalTime>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2020-08-07T17:09:00Z</dcterms:created>
  <dc:creator>谢辉</dc:creator>
  <cp:lastModifiedBy>王鹏</cp:lastModifiedBy>
  <cp:lastPrinted>2022-09-18T03:08:00Z</cp:lastPrinted>
  <dcterms:modified xsi:type="dcterms:W3CDTF">2022-09-28T10:26:27Z</dcterms:modified>
  <dc:title>关于印发第二批福建省软件业技术创新重点攻关及产业化项目申报指南的通知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45E48E8BECC94983B2C8F25359952FF1</vt:lpwstr>
  </property>
</Properties>
</file>